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706EC" w14:textId="77777777" w:rsidR="005C31E2" w:rsidRDefault="005C31E2" w:rsidP="005C31E2">
      <w:pPr>
        <w:tabs>
          <w:tab w:val="left" w:pos="3225"/>
        </w:tabs>
        <w:bidi/>
        <w:rPr>
          <w:rFonts w:cs="B Nazanin"/>
          <w:rtl/>
          <w:lang w:bidi="fa-IR"/>
        </w:rPr>
      </w:pPr>
    </w:p>
    <w:tbl>
      <w:tblPr>
        <w:tblStyle w:val="TableGrid7"/>
        <w:tblpPr w:leftFromText="180" w:rightFromText="180" w:vertAnchor="text" w:horzAnchor="margin" w:tblpXSpec="center" w:tblpY="-242"/>
        <w:tblW w:w="10440" w:type="dxa"/>
        <w:tblInd w:w="0" w:type="dxa"/>
        <w:tblLayout w:type="fixed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1934"/>
        <w:gridCol w:w="2268"/>
        <w:gridCol w:w="2835"/>
        <w:gridCol w:w="1599"/>
      </w:tblGrid>
      <w:tr w:rsidR="005C31E2" w:rsidRPr="009D1765" w14:paraId="0CA7CBA3" w14:textId="77777777" w:rsidTr="002B0CEC">
        <w:trPr>
          <w:trHeight w:val="708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17DEC" w14:textId="77777777" w:rsidR="005C31E2" w:rsidRPr="009D1765" w:rsidRDefault="005C31E2" w:rsidP="002B0CEC">
            <w:pPr>
              <w:bidi/>
              <w:spacing w:line="259" w:lineRule="auto"/>
              <w:ind w:left="480" w:right="5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6BD8781F" wp14:editId="6A853E83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8576" name="Picture 8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8C00C" w14:textId="77777777" w:rsidR="005C31E2" w:rsidRPr="009D1765" w:rsidRDefault="005C31E2" w:rsidP="002B0CEC">
            <w:pPr>
              <w:bidi/>
              <w:spacing w:line="259" w:lineRule="auto"/>
              <w:ind w:right="262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دفتر بهبود کیفیت </w:t>
            </w:r>
          </w:p>
        </w:tc>
        <w:tc>
          <w:tcPr>
            <w:tcW w:w="8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2C1" w14:textId="77777777" w:rsidR="005C31E2" w:rsidRPr="009D1765" w:rsidRDefault="005C31E2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9D1765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</w:t>
            </w: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دانشگاه علوم پزشکی و خدمات بهداشتی درمانی فسا</w:t>
            </w:r>
          </w:p>
          <w:p w14:paraId="47D9E15F" w14:textId="77777777" w:rsidR="005C31E2" w:rsidRPr="009D1765" w:rsidRDefault="005C31E2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    </w:t>
            </w: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مرکز آموزشی درمانی بیمارستان دکتر علی شریعتی </w:t>
            </w:r>
          </w:p>
        </w:tc>
      </w:tr>
      <w:tr w:rsidR="005C31E2" w:rsidRPr="009D1765" w14:paraId="44587C20" w14:textId="77777777" w:rsidTr="002B0CEC">
        <w:trPr>
          <w:trHeight w:val="641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2B1" w14:textId="77777777" w:rsidR="005C31E2" w:rsidRPr="009D1765" w:rsidRDefault="005C31E2" w:rsidP="002B0CEC">
            <w:pPr>
              <w:bidi/>
              <w:spacing w:after="160" w:line="259" w:lineRule="auto"/>
              <w:rPr>
                <w:rFonts w:ascii="Nazanin" w:eastAsia="Nazanin" w:hAnsi="Nazanin" w:cs="B Nazani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55CD" w14:textId="77777777" w:rsidR="005C31E2" w:rsidRPr="009D1765" w:rsidRDefault="005C31E2" w:rsidP="002B0CEC">
            <w:pPr>
              <w:bidi/>
              <w:spacing w:line="259" w:lineRule="auto"/>
              <w:ind w:right="278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تعداد صفحات :</w:t>
            </w:r>
            <w:r w:rsidRPr="009D1765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779" w14:textId="729DCC61" w:rsidR="005C31E2" w:rsidRPr="009D1765" w:rsidRDefault="005C31E2" w:rsidP="00E11D45">
            <w:pPr>
              <w:bidi/>
              <w:spacing w:line="259" w:lineRule="auto"/>
              <w:ind w:left="1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ابلاغ </w:t>
            </w:r>
            <w:r w:rsidRPr="009D1765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:آذر ماه </w:t>
            </w:r>
            <w:r w:rsidR="00E11D45" w:rsidRPr="00E11D45">
              <w:rPr>
                <w:rFonts w:ascii="Nazanin" w:eastAsia="Nazanin" w:hAnsi="Nazanin" w:cs="B Nazanin"/>
                <w:b/>
                <w:bCs/>
                <w:color w:val="000000"/>
              </w:rPr>
              <w:t>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A2B" w14:textId="4D286D00" w:rsidR="005C31E2" w:rsidRPr="009D1765" w:rsidRDefault="005C31E2" w:rsidP="00E11D45">
            <w:pPr>
              <w:bidi/>
              <w:spacing w:line="259" w:lineRule="auto"/>
              <w:ind w:right="298"/>
              <w:rPr>
                <w:rFonts w:eastAsia="Nazanin" w:cs="B Nazanin"/>
                <w:color w:val="000000"/>
                <w:rtl/>
                <w:lang w:bidi="fa-IR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</w:t>
            </w:r>
            <w:r w:rsidR="00CA3E78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بازنگری </w:t>
            </w:r>
            <w:r w:rsidRPr="009D1765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: </w:t>
            </w:r>
            <w:r w:rsidRPr="009D1765">
              <w:rPr>
                <w:rFonts w:eastAsia="Nazanin" w:cs="B Nazanin" w:hint="cs"/>
                <w:b/>
                <w:bCs/>
                <w:color w:val="000000"/>
                <w:rtl/>
                <w:lang w:bidi="fa-IR"/>
              </w:rPr>
              <w:t xml:space="preserve">آبان ماه </w:t>
            </w:r>
            <w:r w:rsidR="00E11D45" w:rsidRPr="00E11D45">
              <w:rPr>
                <w:rFonts w:eastAsia="Nazanin" w:cs="B Nazanin"/>
                <w:b/>
                <w:bCs/>
                <w:color w:val="000000"/>
                <w:lang w:bidi="fa-IR"/>
              </w:rPr>
              <w:t>1403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BF6" w14:textId="31F8B95E" w:rsidR="005C31E2" w:rsidRPr="009D1765" w:rsidRDefault="005C31E2" w:rsidP="00CA3E78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rtl/>
                <w:lang w:bidi="fa-IR"/>
              </w:rPr>
            </w:pPr>
            <w:r w:rsidRPr="009D1765">
              <w:rPr>
                <w:rFonts w:cs="B Nazanin"/>
                <w:b/>
                <w:color w:val="000000"/>
              </w:rPr>
              <w:t xml:space="preserve"> </w:t>
            </w:r>
            <w:r w:rsidRPr="009D1765">
              <w:rPr>
                <w:rFonts w:cs="B Nazanin" w:hint="cs"/>
                <w:bCs/>
                <w:color w:val="000000"/>
                <w:rtl/>
              </w:rPr>
              <w:t>شماره سند :</w:t>
            </w:r>
            <w:r w:rsidRPr="009D1765">
              <w:rPr>
                <w:rFonts w:cs="B Nazanin"/>
                <w:b/>
                <w:color w:val="000000"/>
              </w:rPr>
              <w:t>w/03007/</w:t>
            </w:r>
            <w:r>
              <w:rPr>
                <w:rFonts w:cs="B Nazanin"/>
                <w:b/>
                <w:color w:val="000000"/>
                <w:lang w:bidi="fa-IR"/>
              </w:rPr>
              <w:t>0</w:t>
            </w:r>
            <w:r w:rsidR="00E11D45">
              <w:rPr>
                <w:rFonts w:cs="B Nazanin"/>
                <w:b/>
                <w:color w:val="000000"/>
                <w:lang w:bidi="fa-IR"/>
              </w:rPr>
              <w:t>3</w:t>
            </w:r>
          </w:p>
        </w:tc>
      </w:tr>
      <w:tr w:rsidR="005C31E2" w:rsidRPr="009D1765" w14:paraId="367CB2A8" w14:textId="77777777" w:rsidTr="002B0CEC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6B6" w14:textId="77777777" w:rsidR="005C31E2" w:rsidRPr="009D1765" w:rsidRDefault="005C31E2" w:rsidP="002B0CEC">
            <w:pPr>
              <w:bidi/>
              <w:ind w:right="1244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9D1765">
              <w:rPr>
                <w:rFonts w:ascii="Nazanin" w:eastAsia="Nazanin" w:hAnsi="Nazanin" w:cs="B Nazanin"/>
                <w:color w:val="000000"/>
                <w:rtl/>
              </w:rPr>
              <w:t>عنوان دستورالعمل</w:t>
            </w: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:   </w:t>
            </w:r>
            <w:r w:rsidRPr="009D1765">
              <w:rPr>
                <w:rFonts w:ascii="Nazanin" w:eastAsia="Nazanin" w:hAnsi="Nazanin" w:cs="B Nazanin" w:hint="cs"/>
                <w:b/>
                <w:bCs/>
                <w:color w:val="000000"/>
                <w:rtl/>
                <w:lang w:bidi="fa-IR"/>
              </w:rPr>
              <w:t>اطمینان از آمادگی قبل و مراقبت و پایش حین و پس از انواع اندوسکوپی ها</w:t>
            </w: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  </w:t>
            </w:r>
          </w:p>
          <w:p w14:paraId="10D42ADA" w14:textId="77777777" w:rsidR="005C31E2" w:rsidRPr="009D1765" w:rsidRDefault="005C31E2" w:rsidP="002B0CEC">
            <w:pPr>
              <w:bidi/>
              <w:spacing w:after="18" w:line="259" w:lineRule="auto"/>
              <w:ind w:right="97"/>
              <w:rPr>
                <w:rFonts w:ascii="Nazanin" w:eastAsia="Nazanin" w:hAnsi="Nazanin" w:cs="B Nazanin"/>
                <w:color w:val="000000"/>
              </w:rPr>
            </w:pPr>
          </w:p>
        </w:tc>
      </w:tr>
    </w:tbl>
    <w:p w14:paraId="68DE991E" w14:textId="77777777" w:rsidR="005C31E2" w:rsidRPr="009D1765" w:rsidRDefault="005C31E2" w:rsidP="005C31E2">
      <w:pPr>
        <w:bidi/>
        <w:spacing w:after="0" w:line="240" w:lineRule="auto"/>
        <w:ind w:right="-90"/>
        <w:rPr>
          <w:rFonts w:ascii="Nazanin" w:eastAsia="Nazanin" w:hAnsi="Nazanin" w:cs="B Nazanin"/>
          <w:color w:val="000000"/>
          <w:sz w:val="24"/>
          <w:szCs w:val="24"/>
          <w:rtl/>
          <w:lang w:bidi="fa-IR"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 (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دامنه/مخاطب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ی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ن)کارکنان مرتبط :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 xml:space="preserve"> مترون </w:t>
      </w:r>
      <w:r w:rsidRPr="009D1765">
        <w:rPr>
          <w:rFonts w:ascii="Times New Roman" w:eastAsia="Nazani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 xml:space="preserve"> سوپروایزر </w:t>
      </w:r>
      <w:r w:rsidRPr="009D1765">
        <w:rPr>
          <w:rFonts w:ascii="Times New Roman" w:eastAsia="Nazani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 xml:space="preserve"> بخشهای بالینی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  <w:lang w:bidi="fa-IR"/>
        </w:rPr>
        <w:t xml:space="preserve">-پرستارآنکال اعزام </w:t>
      </w:r>
      <w:r w:rsidRPr="009D1765">
        <w:rPr>
          <w:rFonts w:ascii="Times New Roman" w:eastAsia="Nazani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–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  <w:lang w:bidi="fa-IR"/>
        </w:rPr>
        <w:t>راننده آمبولانس</w:t>
      </w:r>
    </w:p>
    <w:p w14:paraId="3EA4F5AE" w14:textId="77777777" w:rsidR="005C31E2" w:rsidRPr="009D1765" w:rsidRDefault="005C31E2" w:rsidP="005C31E2">
      <w:pPr>
        <w:bidi/>
        <w:spacing w:after="0" w:line="240" w:lineRule="auto"/>
        <w:ind w:right="-90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تعاریف: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آندوسكوپی به دو صورت می باشد :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آندوسكوپی دستگاه گوارش تحتانی و آندوسكوپی دستگاه گوارش فوقانی : مري ، معده ، دوازدهه </w:t>
      </w:r>
    </w:p>
    <w:p w14:paraId="5971EF9F" w14:textId="77777777" w:rsidR="005C31E2" w:rsidRPr="009D1765" w:rsidRDefault="005C31E2" w:rsidP="005C31E2">
      <w:pPr>
        <w:bidi/>
        <w:spacing w:after="0" w:line="240" w:lineRule="auto"/>
        <w:ind w:right="-90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تعریف آندوسكوپی :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به معناي مشاهده درون مري ، معده ، اثنی عشر و روده بزرگ به طور كامل با دستكاه اسكوپی می باشد كه انجام آن در بخش اسكوپی توسط فوق تخصص گوارشی انجام می شود</w:t>
      </w:r>
    </w:p>
    <w:p w14:paraId="030297AF" w14:textId="77777777" w:rsidR="005C31E2" w:rsidRPr="009D1765" w:rsidRDefault="005C31E2" w:rsidP="005C31E2">
      <w:pPr>
        <w:bidi/>
        <w:spacing w:after="5" w:line="252" w:lineRule="auto"/>
        <w:ind w:right="-90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هدف: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حفظ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ایم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نی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بیمار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و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کاهش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عوارض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احتمالی،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م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دیریت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بهی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نه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م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نابع و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امکا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نات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جهت جلوگیری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از لغو اقدامات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نیازمند به امکانات</w:t>
      </w:r>
    </w:p>
    <w:p w14:paraId="1581BDCA" w14:textId="77777777" w:rsidR="005C31E2" w:rsidRPr="009D1765" w:rsidRDefault="005C31E2" w:rsidP="00CA3E78">
      <w:pPr>
        <w:bidi/>
        <w:spacing w:after="5" w:line="252" w:lineRule="auto"/>
        <w:ind w:right="-90"/>
        <w:jc w:val="both"/>
        <w:rPr>
          <w:rFonts w:ascii="Nazanin" w:eastAsia="Nazanin" w:hAnsi="Nazanin" w:cs="B Nazanin"/>
          <w:color w:val="000000"/>
          <w:sz w:val="24"/>
          <w:szCs w:val="24"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دستورالعمل: </w:t>
      </w:r>
    </w:p>
    <w:p w14:paraId="2D5A9E1E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آمادگی قبل از آندوسکوپی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</w:p>
    <w:p w14:paraId="0870A411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1-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پرستار و پزشك علت انجام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پروسیجر و عوارض را به بیمار توضیح داده و در برگه رضایت آگاهانه ثبت می كند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. </w:t>
      </w:r>
    </w:p>
    <w:p w14:paraId="6452D85F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  <w:lang w:bidi="fa-IR"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2-پرستار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آموزش مرتبط با نوع پروسیجر را به بیمار داده و در گزارش پرستاري بیمار ثبت كنید</w:t>
      </w:r>
    </w:p>
    <w:p w14:paraId="59439731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3-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110C151C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4-پرستار نظارت میکند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بیمار شب قبل از آندوسكوپی یك شام سبك میل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 8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ساعت قبل از فرستادن بیمار به بخش آندوسكوپی 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بیمار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باید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کاملا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ناشتا باشد و حتی آب میل نكند</w:t>
      </w:r>
    </w:p>
    <w:p w14:paraId="179292A4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5-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پرستار و پزشك معالج از مصرف داروهایی مثل وارفارین ، آسپرین ، هپارین و سایر داروهاي رقیق كننده خون بیمار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اطلاع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دارد</w:t>
      </w:r>
    </w:p>
    <w:p w14:paraId="6D104B48" w14:textId="77777777" w:rsidR="005C31E2" w:rsidRPr="009D1765" w:rsidRDefault="005C31E2" w:rsidP="00CA3E78">
      <w:pPr>
        <w:tabs>
          <w:tab w:val="right" w:pos="9382"/>
        </w:tabs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6- 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جهت مصرف انسولین و داروهاي ضد قند خون و یا داروهاي قلبی و ضد فشار خون با پزشك بیمار هماهنگی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لازم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انجام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دهد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>.</w:t>
      </w:r>
    </w:p>
    <w:p w14:paraId="252501B8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7-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پرستار و پزشك معالج از سابقه عمل جراحی شكم ، معده و روده بیمار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اطلاع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داشته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باشد </w:t>
      </w:r>
    </w:p>
    <w:p w14:paraId="17BFAD5D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8- 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دستبند شناسایی بیمار را جهت اطمینان از بیمار صحیح ، پروسیجر صحیح كنترل نماید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>.</w:t>
      </w:r>
    </w:p>
    <w:p w14:paraId="2F6A8122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9-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سایت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I . V 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بیمار را قبل از انتقال بیمار به واحد آندوسكوپی كنترل نمای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د</w:t>
      </w:r>
    </w:p>
    <w:p w14:paraId="23E8BF9C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10- 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كلیه اقدامات و مراقبت ها و ساعت خروج از بخش را در پرو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ند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ه گزارش پرستاري ثبت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</w:p>
    <w:p w14:paraId="330B7760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11- طبق هماهنگی اینچارج با پرستار آنکال اعزام و هماهنگی با امبولانس بیمار به بیمارستان ولیعصر جهت انجام پروسیجر اعزام می شود</w:t>
      </w:r>
    </w:p>
    <w:p w14:paraId="59EF5E16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آمادگی قبل از کلونوسکوپی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</w:p>
    <w:p w14:paraId="4EF96562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1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پرستار و پزشك علت انجام پروسیجر و عوارض آن را به بیمار توضیح داده و در برگه رضایت آگاهانه ثبت می كند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50B32FF3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2- پرستار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آموزش مرتبط با نوع پروسیجر را به بیمار داده و در گزارش پرستاري بیمار ثبت می كند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054364D5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3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پرستار و پزشك معالج از مصرف داروهایی مثل وارفارین ، آسپرین و هپارین و سایر سایر داروهاي رقیق كننده خون بیمار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اطلاع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دارد</w:t>
      </w:r>
    </w:p>
    <w:p w14:paraId="057FF3E8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4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- 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جهت مصرف انسولین و داروهاي ضد قند خون و یا داروهاي قلبی و ضد فشار خون با پزشك بیمار هماهنگی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لازم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انجام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دهد</w:t>
      </w:r>
    </w:p>
    <w:p w14:paraId="18BCCB6C" w14:textId="77777777" w:rsidR="005C31E2" w:rsidRPr="009D1765" w:rsidRDefault="005C31E2" w:rsidP="00CA3E78">
      <w:pPr>
        <w:tabs>
          <w:tab w:val="right" w:pos="9524"/>
        </w:tabs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5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دستبند شناسایی بیمار را جهت اطمینان از بیمار صحیح و پروسیجر صحیح كنترل نما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ید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1DD4B44B" w14:textId="77777777" w:rsidR="005C31E2" w:rsidRPr="009D1765" w:rsidRDefault="005C31E2" w:rsidP="00CA3E78">
      <w:pPr>
        <w:tabs>
          <w:tab w:val="right" w:pos="9524"/>
        </w:tabs>
        <w:bidi/>
        <w:spacing w:after="0" w:line="240" w:lineRule="auto"/>
        <w:ind w:right="-142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lastRenderedPageBreak/>
        <w:t>6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پرستار نظارت میکند  توسط بیمار از 24 ساعت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قبل از انجام كولونوسكوپی قرص بیزاكودیل هر از 8 ساعت 2 عدد مصرف شود</w:t>
      </w:r>
    </w:p>
    <w:p w14:paraId="041574B8" w14:textId="77777777" w:rsidR="005C31E2" w:rsidRPr="009D1765" w:rsidRDefault="005C31E2" w:rsidP="00CA3E78">
      <w:pPr>
        <w:tabs>
          <w:tab w:val="right" w:pos="9382"/>
        </w:tabs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7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پرستار نظارت میکند توسط بیمار 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روز قبل از انجام كولونوسكوپی بعد از خوردن صبحانه پودر پیدروالكس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مجموعا 8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بسته ( هر كدام در 5 لیتر آب حل شود هر از 15 دقیقه یك لیوان مصرف شود</w:t>
      </w:r>
    </w:p>
    <w:p w14:paraId="462B77A8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8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پرستار نظارت میکند توسط  بیمار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روز قبل از كلونوسكوپی از خوردن ناهار و شام خودداري شود و فقط مایعات صاف شده شامل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(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آب ، چاي ، قهوه و ...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)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مصرف شود. از خوردن شیر یا خامه پرهیز شود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.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مصرف ژله به جز ژله قرمز مانعی ندارد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0C9A4672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9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پرستار نظارت میکند توسط  بیمار  باهمرا بیمار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ناحیه مقعد تمیز شود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158D31CC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10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طبق دستور پزشك داروهاي سداتیو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جهت تزریق در حین کولونوسکوپی توسط اینچارج  به پرستار آنکال اعزام داده می شود تا طبق دستور پزشک واقع در واحد اندوسکوپی استفاده شود   (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كولونوسكوپی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(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25 میلی گرم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)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پتدین و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5/0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میلی آمپول میدازوال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ا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م به صورت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IV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تزریق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)</w:t>
      </w:r>
    </w:p>
    <w:p w14:paraId="64BC234B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1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1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- 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ع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حیاتی بیمار را قبل از تحویل بیمار به بخش آندوسكوپی كنترل و در برگ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علائم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حیاتی ثبت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</w:p>
    <w:p w14:paraId="20A2D954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1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2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</w:t>
      </w:r>
      <w:r w:rsidRPr="009D1765">
        <w:rPr>
          <w:rFonts w:ascii="Calibri" w:eastAsia="Nazanin" w:hAnsi="Calibri" w:cs="B Nazanin" w:hint="cs"/>
          <w:color w:val="000000"/>
          <w:sz w:val="24"/>
          <w:szCs w:val="24"/>
          <w:rtl/>
        </w:rPr>
        <w:t>پرستار باید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كلیه اقدامات و مراقبت ها و ساعت خروج بیمار را در گزارش پرستاري ثبت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کند </w:t>
      </w:r>
    </w:p>
    <w:p w14:paraId="22782044" w14:textId="77777777" w:rsidR="005C31E2" w:rsidRPr="009D1765" w:rsidRDefault="005C31E2" w:rsidP="00CA3E78">
      <w:pPr>
        <w:tabs>
          <w:tab w:val="right" w:pos="9808"/>
        </w:tabs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1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3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- طبق هماهنگی اینچارج با پرستار آنکال اعزام و هماهنگی با امبولانس بیمار به بیمارستان ولیعصر جهت انجام پروسیجر اعزام می شود</w:t>
      </w:r>
    </w:p>
    <w:p w14:paraId="757AA5BE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.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مراقبت حین آندوسکوپی و کولونوسکوپی</w:t>
      </w:r>
    </w:p>
    <w:p w14:paraId="7D357071" w14:textId="77777777" w:rsidR="005C31E2" w:rsidRPr="009D1765" w:rsidRDefault="005C31E2" w:rsidP="00CA3E78">
      <w:pPr>
        <w:tabs>
          <w:tab w:val="right" w:pos="9666"/>
        </w:tabs>
        <w:bidi/>
        <w:spacing w:after="0" w:line="240" w:lineRule="auto"/>
        <w:ind w:right="-567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1- 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هویت بیمار را با دستبند شناسایی چك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 و بیمار را تحویل پرستار واحد مربوطه دهد</w:t>
      </w:r>
    </w:p>
    <w:p w14:paraId="06279A29" w14:textId="77777777" w:rsidR="005C31E2" w:rsidRPr="009D1765" w:rsidRDefault="005C31E2" w:rsidP="00CA3E78">
      <w:pPr>
        <w:bidi/>
        <w:spacing w:after="0" w:line="240" w:lineRule="auto"/>
        <w:ind w:right="-567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2- پرستار باید مستندات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رضایت آگاهانه بیمار را كنترل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</w:p>
    <w:p w14:paraId="3851DB28" w14:textId="77777777" w:rsidR="005C31E2" w:rsidRPr="009D1765" w:rsidRDefault="005C31E2" w:rsidP="00CA3E78">
      <w:pPr>
        <w:bidi/>
        <w:spacing w:after="0" w:line="240" w:lineRule="auto"/>
        <w:ind w:right="-567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3-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داروهاي سداتیو طبق دستور پزشك ، در واحد آندوسكوپی و توسط پرستار آندوسكوپی تجویز می شود</w:t>
      </w:r>
    </w:p>
    <w:p w14:paraId="37515337" w14:textId="77777777" w:rsidR="005C31E2" w:rsidRPr="009D1765" w:rsidRDefault="005C31E2" w:rsidP="00CA3E78">
      <w:pPr>
        <w:bidi/>
        <w:spacing w:after="0" w:line="240" w:lineRule="auto"/>
        <w:ind w:right="-567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4-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مانیتورینگ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علائم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حیاتی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(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در صورت نبودن مانیتورینگ به صورت دستی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)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توسط پرستار واحد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چك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میشود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45F23BF9" w14:textId="77777777" w:rsidR="005C31E2" w:rsidRPr="009D1765" w:rsidRDefault="005C31E2" w:rsidP="00CA3E78">
      <w:pPr>
        <w:bidi/>
        <w:spacing w:after="0" w:line="240" w:lineRule="auto"/>
        <w:ind w:right="-567"/>
        <w:jc w:val="both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5-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ساعت ورود بیمار به واحد آندوسكوپی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,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وضعیت بیمار هنگام ورود به آندوسكوپی ، داروهاي تزریق شده و كلیه اقدامات انجام شده در حین آندوسكوپی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ت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وسط پرستار آندوسكوپی در فرم گزارش پرستاري ثبت می شود</w:t>
      </w:r>
    </w:p>
    <w:p w14:paraId="78F394DF" w14:textId="77777777" w:rsidR="005C31E2" w:rsidRPr="009D1765" w:rsidRDefault="005C31E2" w:rsidP="00CA3E78">
      <w:pPr>
        <w:bidi/>
        <w:spacing w:after="0" w:line="240" w:lineRule="auto"/>
        <w:ind w:right="-567"/>
        <w:jc w:val="both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مراقبت از بیماران بعد از آندوسکوپی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</w:p>
    <w:p w14:paraId="33A331EA" w14:textId="77777777" w:rsidR="005C31E2" w:rsidRPr="009D1765" w:rsidRDefault="005C31E2" w:rsidP="00CA3E78">
      <w:pPr>
        <w:bidi/>
        <w:spacing w:after="0" w:line="240" w:lineRule="auto"/>
        <w:ind w:right="-567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1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-توسط پرستار آنکال اعزام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هنگام تحویل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گرفتن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بیمار از واحد آندوسكوپی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،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وضعیت هوشیاري ، خونریزي و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علائم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حیاتی كنترل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میشود.</w:t>
      </w:r>
    </w:p>
    <w:p w14:paraId="16BE9E13" w14:textId="77777777" w:rsidR="005C31E2" w:rsidRPr="009D1765" w:rsidRDefault="005C31E2" w:rsidP="00CA3E78">
      <w:pPr>
        <w:tabs>
          <w:tab w:val="right" w:pos="9666"/>
        </w:tabs>
        <w:bidi/>
        <w:spacing w:after="0" w:line="240" w:lineRule="auto"/>
        <w:jc w:val="both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2- پرستار آنکال اعزام باید بیمار را در وضعیت </w:t>
      </w:r>
      <w:r w:rsidRPr="009D1765">
        <w:rPr>
          <w:rFonts w:ascii="Calibri" w:eastAsia="Nazanin" w:hAnsi="Calibri" w:cs="B Nazanin"/>
          <w:color w:val="000000"/>
          <w:sz w:val="24"/>
          <w:szCs w:val="24"/>
        </w:rPr>
        <w:t>stable</w:t>
      </w:r>
      <w:r w:rsidRPr="009D1765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از واحد اندوسکوپی تحویل بگیرد و گزارش کامل در مورد وضعیت بیمار به پرستار بخش در بیمارستان شریعتی ارائه و بیمار را تحویل دهد.</w:t>
      </w:r>
    </w:p>
    <w:p w14:paraId="29C2FDFE" w14:textId="77777777" w:rsidR="005C31E2" w:rsidRPr="009D1765" w:rsidRDefault="005C31E2" w:rsidP="00CA3E78">
      <w:pPr>
        <w:bidi/>
        <w:spacing w:after="0" w:line="240" w:lineRule="auto"/>
        <w:ind w:right="-142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 xml:space="preserve">3-پرستار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تا برگشت رفلكس بلع 4-2 ساعت بعد از انجام آندوسكوپی بیمار را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NPO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نگه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دارد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. شروع رژیم غذایی با مایعات سرد خواهد بود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. </w:t>
      </w:r>
    </w:p>
    <w:p w14:paraId="3896D0DE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  <w:lang w:bidi="fa-IR"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3- بیمارانی که دستور غذایی 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>NPO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 دارند همچنان </w:t>
      </w:r>
      <w:r w:rsidRPr="009D1765">
        <w:rPr>
          <w:rFonts w:ascii="Nazanin" w:eastAsia="Nazanin" w:hAnsi="Nazanin" w:cs="B Nazanin"/>
          <w:color w:val="000000"/>
          <w:sz w:val="24"/>
          <w:szCs w:val="24"/>
          <w:lang w:bidi="fa-IR"/>
        </w:rPr>
        <w:t>NPO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>باشند</w:t>
      </w:r>
    </w:p>
    <w:p w14:paraId="0CD79517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4- پرستار باید علائم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حیاتی را تا 1 ساعت هر از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>30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-15 دقیقه چك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کند</w:t>
      </w:r>
      <w:r w:rsidRPr="009D1765">
        <w:rPr>
          <w:rFonts w:ascii="Calibri" w:eastAsia="Nazanin" w:hAnsi="Calibri" w:cs="B Nazanin"/>
          <w:color w:val="000000"/>
          <w:sz w:val="24"/>
          <w:szCs w:val="24"/>
        </w:rPr>
        <w:t>.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457F4EEC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5-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بیما را از نظر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علائم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عوارض آندوسكوپی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(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سوراخ شدن دستگاه گوارش و پنومونی آسپیراسیون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)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كنترل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کند.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40039D15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6-پرستار باید 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ساعت ورود بیمار به بخش ، وضعیت بالینی بیمار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(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سطح هوشیاري 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علائم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خونریزي و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... </w:t>
      </w:r>
      <w:proofErr w:type="gramStart"/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(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كلیه</w:t>
      </w:r>
      <w:proofErr w:type="gramEnd"/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اقدامات انجام شده را در گزارش پرستاري ثبت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</w:p>
    <w:p w14:paraId="65AE174D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.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مراقبت از بیماران بعد از کولونوسکوپی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</w:p>
    <w:p w14:paraId="62C0DBA8" w14:textId="77777777" w:rsidR="005C31E2" w:rsidRPr="009D1765" w:rsidRDefault="005C31E2" w:rsidP="00CA3E78">
      <w:pPr>
        <w:tabs>
          <w:tab w:val="right" w:pos="9949"/>
        </w:tabs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1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- توسط پرستار آنکال اعزام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هنگام تحویل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گرفتن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بیمار از واحد آندوسكوپی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،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وضعیت هوشیاري ، خونریزي و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علائم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حیاتی كنترل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میشود.</w:t>
      </w:r>
    </w:p>
    <w:p w14:paraId="1BB7B172" w14:textId="77777777" w:rsidR="005C31E2" w:rsidRPr="00CA3E78" w:rsidRDefault="005C31E2" w:rsidP="00CA3E78">
      <w:pPr>
        <w:bidi/>
        <w:spacing w:after="0" w:line="240" w:lineRule="auto"/>
        <w:jc w:val="both"/>
        <w:rPr>
          <w:rFonts w:ascii="Calibri" w:eastAsia="Nazanin" w:hAnsi="Calibri" w:cs="B Nazanin"/>
          <w:color w:val="000000"/>
          <w:sz w:val="24"/>
          <w:szCs w:val="24"/>
          <w:rtl/>
          <w:lang w:bidi="fa-IR"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2- پرستار آنکال اعزام باید بیمار را در وضعیت </w:t>
      </w:r>
      <w:r w:rsidRPr="009D1765">
        <w:rPr>
          <w:rFonts w:ascii="Calibri" w:eastAsia="Nazanin" w:hAnsi="Calibri" w:cs="B Nazanin"/>
          <w:color w:val="000000"/>
          <w:sz w:val="24"/>
          <w:szCs w:val="24"/>
        </w:rPr>
        <w:t>stable</w:t>
      </w:r>
      <w:r w:rsidRPr="009D1765">
        <w:rPr>
          <w:rFonts w:ascii="Calibri" w:eastAsia="Nazanin" w:hAnsi="Calibri" w:cs="B Nazanin" w:hint="cs"/>
          <w:color w:val="000000"/>
          <w:sz w:val="24"/>
          <w:szCs w:val="24"/>
          <w:rtl/>
          <w:lang w:bidi="fa-IR"/>
        </w:rPr>
        <w:t>از واحد اندوسکوپی تحویل بگیرد و گزارش کامل در مورد وضعیت بیمار به پرستار بخش در بیمارستان شریعتی ارائه و بیمار را تحویل دهد.</w:t>
      </w:r>
    </w:p>
    <w:p w14:paraId="711F2E17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3-پرستار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>بیمار را از نظر تب ، خونریزي از ركتوم ، درد غیر طبیعی ، تغیر در اجابت مزاج یا نفخ كنترل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کند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</w:p>
    <w:p w14:paraId="543813BA" w14:textId="77777777" w:rsidR="005C31E2" w:rsidRPr="009D1765" w:rsidRDefault="005C31E2" w:rsidP="00CA3E78">
      <w:pPr>
        <w:bidi/>
        <w:spacing w:after="0" w:line="240" w:lineRule="auto"/>
        <w:ind w:right="1244"/>
        <w:jc w:val="both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4- 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پزشك را در صورت مشاهده عوارض مطلع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</w:p>
    <w:p w14:paraId="0659ABA7" w14:textId="77777777" w:rsidR="005C31E2" w:rsidRPr="009D1765" w:rsidRDefault="005C31E2" w:rsidP="00CA3E78">
      <w:pPr>
        <w:bidi/>
        <w:spacing w:after="0" w:line="240" w:lineRule="auto"/>
        <w:jc w:val="both"/>
        <w:rPr>
          <w:rFonts w:ascii="Nazanin" w:eastAsia="Nazanin" w:hAnsi="Nazanin" w:cs="B Nazanin"/>
          <w:color w:val="000000"/>
          <w:sz w:val="24"/>
          <w:szCs w:val="24"/>
        </w:rPr>
      </w:pP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5- پرستار باید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ساعت ورود بیمار به بخش ، وضعیت بالینی بیمار ) سطح هوشیاري ،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علائم 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خونریزي و ... ( كلیه اقدامات انجام شده را در گزارش پرستاري ثبت 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کند</w:t>
      </w:r>
      <w:r w:rsidRPr="009D1765">
        <w:rPr>
          <w:rFonts w:ascii="Nazanin" w:eastAsia="Nazanin" w:hAnsi="Nazanin" w:cs="B Nazanin"/>
          <w:color w:val="000000"/>
          <w:sz w:val="24"/>
          <w:szCs w:val="24"/>
        </w:rPr>
        <w:t xml:space="preserve"> .</w:t>
      </w:r>
    </w:p>
    <w:p w14:paraId="391ADA6B" w14:textId="77777777" w:rsidR="005C31E2" w:rsidRPr="009D1765" w:rsidRDefault="005C31E2" w:rsidP="00CA3E78">
      <w:pPr>
        <w:bidi/>
        <w:spacing w:after="5" w:line="252" w:lineRule="auto"/>
        <w:ind w:right="415"/>
        <w:jc w:val="both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</w:p>
    <w:p w14:paraId="563A0FEA" w14:textId="77777777" w:rsidR="005C31E2" w:rsidRPr="009D1765" w:rsidRDefault="005C31E2" w:rsidP="00CA3E78">
      <w:pPr>
        <w:bidi/>
        <w:spacing w:after="5" w:line="252" w:lineRule="auto"/>
        <w:ind w:right="415"/>
        <w:jc w:val="both"/>
        <w:rPr>
          <w:rFonts w:ascii="Nazanin" w:eastAsia="Nazanin" w:hAnsi="Nazanin" w:cs="B Nazanin"/>
          <w:color w:val="000000"/>
          <w:sz w:val="24"/>
          <w:szCs w:val="24"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lastRenderedPageBreak/>
        <w:t xml:space="preserve">منابع و امکانات: 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فرم رضایت آگاهانه- آمبولانس- پرستار آنکال اعزام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-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داروی سداتیو</w:t>
      </w:r>
      <w:r w:rsidRPr="009D1765">
        <w:rPr>
          <w:rFonts w:ascii="Nazanin" w:eastAsia="Nazanin" w:hAnsi="Nazanin" w:cs="B Nazanin" w:hint="cs"/>
          <w:color w:val="000000"/>
          <w:sz w:val="24"/>
          <w:szCs w:val="24"/>
          <w:rtl/>
        </w:rPr>
        <w:t>-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>تجهیزات پزشکی مصرفی لازم</w:t>
      </w:r>
    </w:p>
    <w:p w14:paraId="0C816412" w14:textId="77777777" w:rsidR="005C31E2" w:rsidRPr="009D1765" w:rsidRDefault="005C31E2" w:rsidP="00CA3E78">
      <w:pPr>
        <w:bidi/>
        <w:spacing w:after="5" w:line="251" w:lineRule="auto"/>
        <w:ind w:left="49" w:right="47"/>
        <w:jc w:val="both"/>
        <w:rPr>
          <w:rFonts w:ascii="Nazanin" w:eastAsia="Nazanin" w:hAnsi="Nazanin" w:cs="B Nazanin"/>
          <w:color w:val="000000"/>
          <w:sz w:val="24"/>
          <w:szCs w:val="24"/>
        </w:rPr>
      </w:pP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منبع دستورالعمل:</w:t>
      </w:r>
      <w:r w:rsidRPr="009D1765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كتاب مرجع استانداردهاي خدمات پرستاري </w:t>
      </w:r>
      <w:r w:rsidRPr="009D1765">
        <w:rPr>
          <w:rFonts w:ascii="Nazanin" w:eastAsia="Nazanin" w:hAnsi="Nazanin" w:cs="B Nazanin" w:hint="cs"/>
          <w:b/>
          <w:bCs/>
          <w:color w:val="000000"/>
          <w:sz w:val="24"/>
          <w:szCs w:val="24"/>
          <w:rtl/>
        </w:rPr>
        <w:t xml:space="preserve">و </w:t>
      </w:r>
      <w:r w:rsidRPr="009D1765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منابع و تجارب بیمارستانی</w:t>
      </w:r>
    </w:p>
    <w:tbl>
      <w:tblPr>
        <w:tblStyle w:val="TableGrid7"/>
        <w:tblW w:w="16138" w:type="dxa"/>
        <w:tblInd w:w="-572" w:type="dxa"/>
        <w:tblCellMar>
          <w:top w:w="3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2186"/>
        <w:gridCol w:w="2966"/>
        <w:gridCol w:w="5763"/>
        <w:gridCol w:w="5223"/>
      </w:tblGrid>
      <w:tr w:rsidR="005C31E2" w:rsidRPr="009D1765" w14:paraId="42F1944E" w14:textId="77777777" w:rsidTr="00CA3E78">
        <w:trPr>
          <w:trHeight w:val="326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B4C5" w14:textId="77777777" w:rsidR="005C31E2" w:rsidRPr="009D1765" w:rsidRDefault="005C31E2" w:rsidP="002B0CEC">
            <w:pPr>
              <w:bidi/>
              <w:spacing w:after="197" w:line="259" w:lineRule="auto"/>
              <w:ind w:left="15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ابلاغ کننده: </w:t>
            </w:r>
          </w:p>
          <w:p w14:paraId="2C6BC62E" w14:textId="5BE36A07" w:rsidR="005C31E2" w:rsidRPr="009D1765" w:rsidRDefault="005C31E2" w:rsidP="008173DD">
            <w:pPr>
              <w:bidi/>
              <w:spacing w:after="197" w:line="259" w:lineRule="auto"/>
              <w:ind w:right="87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color w:val="000000"/>
              </w:rPr>
              <w:t xml:space="preserve"> </w:t>
            </w:r>
            <w:r w:rsidRPr="009D1765">
              <w:rPr>
                <w:rFonts w:ascii="Nazanin" w:eastAsia="Nazanin" w:hAnsi="Nazanin" w:cs="B Nazanin" w:hint="cs"/>
                <w:b/>
                <w:color w:val="000000"/>
                <w:rtl/>
              </w:rPr>
              <w:t xml:space="preserve">دکتر </w:t>
            </w:r>
            <w:r w:rsidR="008173DD">
              <w:rPr>
                <w:rFonts w:ascii="Nazanin" w:eastAsia="Nazanin" w:hAnsi="Nazanin" w:cs="B Nazanin" w:hint="cs"/>
                <w:b/>
                <w:color w:val="000000"/>
                <w:rtl/>
              </w:rPr>
              <w:t xml:space="preserve">خدامان </w:t>
            </w:r>
            <w:r w:rsidRPr="009D1765">
              <w:rPr>
                <w:rFonts w:ascii="Nazanin" w:eastAsia="Nazanin" w:hAnsi="Nazanin" w:cs="B Nazanin" w:hint="cs"/>
                <w:b/>
                <w:color w:val="000000"/>
                <w:rtl/>
              </w:rPr>
              <w:t xml:space="preserve"> </w:t>
            </w:r>
          </w:p>
          <w:p w14:paraId="3D9E99AB" w14:textId="13A3CA55" w:rsidR="005C31E2" w:rsidRPr="009D1765" w:rsidRDefault="005C31E2" w:rsidP="00CA3E78">
            <w:pPr>
              <w:bidi/>
              <w:spacing w:after="194" w:line="259" w:lineRule="auto"/>
              <w:ind w:right="87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color w:val="000000"/>
              </w:rPr>
              <w:t xml:space="preserve"> </w:t>
            </w:r>
          </w:p>
          <w:p w14:paraId="087A0F7D" w14:textId="77777777" w:rsidR="005C31E2" w:rsidRPr="009D1765" w:rsidRDefault="005C31E2" w:rsidP="00E266BB">
            <w:pPr>
              <w:bidi/>
              <w:spacing w:after="197" w:line="259" w:lineRule="auto"/>
              <w:ind w:right="87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color w:val="000000"/>
              </w:rPr>
              <w:t xml:space="preserve"> </w:t>
            </w:r>
          </w:p>
          <w:p w14:paraId="4DB0E422" w14:textId="77777777" w:rsidR="005C31E2" w:rsidRPr="009D1765" w:rsidRDefault="005C31E2" w:rsidP="002B0CEC">
            <w:pPr>
              <w:bidi/>
              <w:spacing w:after="197" w:line="259" w:lineRule="auto"/>
              <w:ind w:right="87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color w:val="000000"/>
              </w:rPr>
              <w:t xml:space="preserve"> </w:t>
            </w:r>
          </w:p>
          <w:p w14:paraId="162CCF43" w14:textId="77777777" w:rsidR="005C31E2" w:rsidRPr="009D1765" w:rsidRDefault="005C31E2" w:rsidP="002B0CEC">
            <w:pPr>
              <w:bidi/>
              <w:spacing w:after="197" w:line="259" w:lineRule="auto"/>
              <w:ind w:right="87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color w:val="000000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E7D3" w14:textId="77777777" w:rsidR="005C31E2" w:rsidRPr="009D1765" w:rsidRDefault="005C31E2" w:rsidP="002B0CEC">
            <w:pPr>
              <w:bidi/>
              <w:spacing w:after="177" w:line="259" w:lineRule="auto"/>
              <w:ind w:left="16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تایید کننده:</w:t>
            </w:r>
            <w:r w:rsidRPr="009D1765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</w:p>
          <w:p w14:paraId="4025631E" w14:textId="4814E21A" w:rsidR="005C31E2" w:rsidRPr="009D1765" w:rsidRDefault="008173DD" w:rsidP="002B0CEC">
            <w:pPr>
              <w:bidi/>
              <w:spacing w:line="259" w:lineRule="auto"/>
              <w:rPr>
                <w:rFonts w:ascii="Calibri" w:eastAsia="Nazanin" w:hAnsi="Calibri"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color w:val="000000"/>
                <w:rtl/>
              </w:rPr>
              <w:t>عالیه عباسی</w:t>
            </w:r>
            <w:r w:rsidR="00CA3E78">
              <w:rPr>
                <w:rFonts w:cs="B Nazanin" w:hint="cs"/>
                <w:b/>
                <w:color w:val="000000"/>
                <w:rtl/>
              </w:rPr>
              <w:t xml:space="preserve"> </w:t>
            </w:r>
            <w:r w:rsidR="005C31E2" w:rsidRPr="009D1765"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 مترون بیمارستان </w:t>
            </w:r>
          </w:p>
          <w:p w14:paraId="75584B17" w14:textId="77777777" w:rsidR="005C31E2" w:rsidRPr="009D1765" w:rsidRDefault="005C31E2" w:rsidP="002B0CEC">
            <w:pPr>
              <w:bidi/>
              <w:spacing w:after="175" w:line="259" w:lineRule="auto"/>
              <w:ind w:right="88"/>
              <w:rPr>
                <w:rFonts w:ascii="Nazanin" w:eastAsia="Nazanin" w:hAnsi="Nazanin" w:cs="B Nazanin"/>
                <w:color w:val="000000"/>
              </w:rPr>
            </w:pPr>
          </w:p>
          <w:p w14:paraId="57459F59" w14:textId="6432CAF9" w:rsidR="005C31E2" w:rsidRPr="009D1765" w:rsidRDefault="005C31E2" w:rsidP="002B0CEC">
            <w:pPr>
              <w:bidi/>
              <w:spacing w:after="175" w:line="259" w:lineRule="auto"/>
              <w:ind w:right="88"/>
              <w:rPr>
                <w:rFonts w:ascii="Nazanin" w:eastAsia="Nazanin" w:hAnsi="Nazanin" w:cs="B Nazanin"/>
                <w:color w:val="000000"/>
              </w:rPr>
            </w:pPr>
          </w:p>
          <w:p w14:paraId="24FF0C0D" w14:textId="77777777" w:rsidR="005C31E2" w:rsidRPr="009D1765" w:rsidRDefault="005C31E2" w:rsidP="002B0CEC">
            <w:pPr>
              <w:bidi/>
              <w:spacing w:after="177" w:line="259" w:lineRule="auto"/>
              <w:ind w:right="88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cs="B Nazanin"/>
                <w:b/>
                <w:color w:val="000000"/>
              </w:rPr>
              <w:t xml:space="preserve"> </w:t>
            </w:r>
          </w:p>
          <w:p w14:paraId="677E05B8" w14:textId="77777777" w:rsidR="005C31E2" w:rsidRPr="009D1765" w:rsidRDefault="005C31E2" w:rsidP="002B0CEC">
            <w:pPr>
              <w:bidi/>
              <w:spacing w:after="175" w:line="259" w:lineRule="auto"/>
              <w:ind w:right="88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cs="B Nazanin"/>
                <w:b/>
                <w:color w:val="000000"/>
              </w:rPr>
              <w:t xml:space="preserve"> </w:t>
            </w:r>
          </w:p>
          <w:p w14:paraId="68AE4A1E" w14:textId="77777777" w:rsidR="005C31E2" w:rsidRPr="009D1765" w:rsidRDefault="005C31E2" w:rsidP="002B0CEC">
            <w:pPr>
              <w:bidi/>
              <w:spacing w:after="199" w:line="259" w:lineRule="auto"/>
              <w:ind w:right="88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cs="B Nazanin"/>
                <w:b/>
                <w:color w:val="000000"/>
              </w:rPr>
              <w:t xml:space="preserve"> </w:t>
            </w:r>
          </w:p>
          <w:p w14:paraId="015E5EC8" w14:textId="77777777" w:rsidR="005C31E2" w:rsidRPr="009D1765" w:rsidRDefault="005C31E2" w:rsidP="002B0CEC">
            <w:pPr>
              <w:bidi/>
              <w:spacing w:line="259" w:lineRule="auto"/>
              <w:ind w:right="87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color w:val="000000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D821" w14:textId="77777777" w:rsidR="00CA3E78" w:rsidRDefault="005C31E2" w:rsidP="00CA3E78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rtl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تهیه وهدایت کنندگان: </w:t>
            </w:r>
          </w:p>
          <w:p w14:paraId="307E29AE" w14:textId="29118C8E" w:rsidR="005C31E2" w:rsidRPr="00CA3E78" w:rsidRDefault="008173DD" w:rsidP="008173DD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rtl/>
              </w:rPr>
            </w:pPr>
            <w:r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عالیه عباسی </w:t>
            </w:r>
            <w:r w:rsidR="00CA3E78"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 </w:t>
            </w:r>
            <w:r w:rsidR="005C31E2" w:rsidRPr="009D1765"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 مترون بیمارستان </w:t>
            </w:r>
          </w:p>
          <w:p w14:paraId="7311C652" w14:textId="77777777" w:rsidR="005C31E2" w:rsidRPr="009D1765" w:rsidRDefault="005C31E2" w:rsidP="002B0CEC">
            <w:pPr>
              <w:bidi/>
              <w:spacing w:line="259" w:lineRule="auto"/>
              <w:rPr>
                <w:rFonts w:ascii="Calibri" w:eastAsia="Nazanin" w:hAnsi="Calibri" w:cs="B Nazanin"/>
                <w:color w:val="000000"/>
                <w:rtl/>
                <w:lang w:bidi="fa-IR"/>
              </w:rPr>
            </w:pPr>
          </w:p>
          <w:p w14:paraId="0BF232A3" w14:textId="7B38CD5A" w:rsidR="005C31E2" w:rsidRPr="009D1765" w:rsidRDefault="005C31E2" w:rsidP="008173DD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rtl/>
              </w:rPr>
            </w:pPr>
            <w:r w:rsidRPr="009D1765">
              <w:rPr>
                <w:rFonts w:ascii="Nazanin" w:eastAsia="Nazanin" w:hAnsi="Nazanin" w:cs="B Nazanin"/>
                <w:color w:val="000000"/>
              </w:rPr>
              <w:t xml:space="preserve"> </w:t>
            </w:r>
            <w:r w:rsidR="008173DD"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نجمه کریمی </w:t>
            </w:r>
            <w:r w:rsidRPr="009D1765"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 ( سوپروایزر بالینی )</w:t>
            </w:r>
          </w:p>
          <w:p w14:paraId="658D563A" w14:textId="4D2AF778" w:rsidR="005C31E2" w:rsidRPr="009D1765" w:rsidRDefault="005C31E2" w:rsidP="002B0CEC">
            <w:pPr>
              <w:bidi/>
              <w:spacing w:line="259" w:lineRule="auto"/>
              <w:ind w:right="77"/>
              <w:rPr>
                <w:rFonts w:ascii="Calibri" w:eastAsia="Nazanin" w:hAnsi="Calibri" w:cs="B Nazanin"/>
                <w:color w:val="000000"/>
                <w:rtl/>
                <w:lang w:bidi="fa-IR"/>
              </w:rPr>
            </w:pPr>
          </w:p>
          <w:p w14:paraId="7A31E60E" w14:textId="0464A784" w:rsidR="005C31E2" w:rsidRPr="009D1765" w:rsidRDefault="005C31E2" w:rsidP="002B0CEC">
            <w:pPr>
              <w:bidi/>
              <w:spacing w:line="259" w:lineRule="auto"/>
              <w:ind w:right="77"/>
              <w:rPr>
                <w:rFonts w:ascii="Calibri" w:eastAsia="Nazani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منیر روستا </w:t>
            </w:r>
            <w:r w:rsidRPr="009D1765">
              <w:rPr>
                <w:rFonts w:ascii="Calibri" w:eastAsia="Nazanin" w:hAnsi="Calibri" w:cs="B Nazanin" w:hint="cs"/>
                <w:color w:val="000000"/>
                <w:rtl/>
                <w:lang w:bidi="fa-IR"/>
              </w:rPr>
              <w:t xml:space="preserve"> ( مسئول بخش نوروعفونی )</w:t>
            </w:r>
            <w:r w:rsidR="00E266BB">
              <w:rPr>
                <w:rFonts w:cs="B Nazanin" w:hint="cs"/>
                <w:b/>
                <w:noProof/>
                <w:color w:val="000000"/>
              </w:rPr>
              <w:t xml:space="preserve"> </w:t>
            </w:r>
          </w:p>
          <w:p w14:paraId="67539202" w14:textId="77777777" w:rsidR="005C31E2" w:rsidRPr="009D1765" w:rsidRDefault="005C31E2" w:rsidP="002B0CEC">
            <w:pPr>
              <w:bidi/>
              <w:spacing w:line="259" w:lineRule="auto"/>
              <w:ind w:right="77"/>
              <w:rPr>
                <w:rFonts w:ascii="Nazanin" w:eastAsia="Nazanin" w:hAnsi="Nazanin" w:cs="B Nazanin"/>
                <w:color w:val="000000"/>
                <w:rtl/>
              </w:rPr>
            </w:pPr>
          </w:p>
          <w:p w14:paraId="0C15385D" w14:textId="3175ED1E" w:rsidR="005C31E2" w:rsidRPr="009D1765" w:rsidRDefault="008173DD" w:rsidP="002B0CEC">
            <w:pPr>
              <w:bidi/>
              <w:spacing w:line="259" w:lineRule="auto"/>
              <w:ind w:right="77"/>
              <w:rPr>
                <w:rFonts w:ascii="Nazanin" w:eastAsia="Nazanin" w:hAnsi="Nazanin" w:cs="B Nazanin"/>
                <w:color w:val="000000"/>
                <w:rtl/>
              </w:rPr>
            </w:pPr>
            <w:r>
              <w:rPr>
                <w:rFonts w:ascii="Nazanin" w:eastAsia="Nazanin" w:hAnsi="Nazanin" w:cs="B Nazanin" w:hint="cs"/>
                <w:color w:val="000000"/>
                <w:rtl/>
              </w:rPr>
              <w:t xml:space="preserve">مریم لطفی </w:t>
            </w:r>
            <w:r w:rsidR="005C31E2" w:rsidRPr="009D1765">
              <w:rPr>
                <w:rFonts w:ascii="Nazanin" w:eastAsia="Nazanin" w:hAnsi="Nazanin" w:cs="B Nazanin" w:hint="cs"/>
                <w:color w:val="000000"/>
                <w:rtl/>
              </w:rPr>
              <w:t xml:space="preserve"> ( سوپروایزر کنترل عفونت )</w:t>
            </w:r>
          </w:p>
          <w:p w14:paraId="251FEEE6" w14:textId="77777777" w:rsidR="005C31E2" w:rsidRPr="00CA3E78" w:rsidRDefault="005C31E2" w:rsidP="00CA3E78">
            <w:pPr>
              <w:bidi/>
              <w:spacing w:line="259" w:lineRule="auto"/>
              <w:ind w:right="77"/>
              <w:rPr>
                <w:rFonts w:ascii="Nazanin" w:eastAsia="Nazanin" w:hAnsi="Nazanin" w:cs="B Nazanin"/>
                <w:color w:val="000000"/>
                <w:rtl/>
              </w:rPr>
            </w:pPr>
          </w:p>
          <w:p w14:paraId="4B0C0B85" w14:textId="6C5031B5" w:rsidR="005C31E2" w:rsidRPr="008173DD" w:rsidRDefault="00CA3E78" w:rsidP="008173DD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eastAsia="Calibri" w:cs="B Nazanin" w:hint="cs"/>
                <w:rtl/>
                <w:lang w:bidi="fa-IR"/>
              </w:rPr>
              <w:t>طیبه پیش بر</w:t>
            </w:r>
            <w:r w:rsidR="005C31E2" w:rsidRPr="009D1765">
              <w:rPr>
                <w:rFonts w:eastAsia="Calibri" w:cs="B Nazanin" w:hint="cs"/>
                <w:rtl/>
                <w:lang w:bidi="fa-IR"/>
              </w:rPr>
              <w:t xml:space="preserve">      سر پرستار آنکولوژی</w:t>
            </w:r>
          </w:p>
          <w:p w14:paraId="2822CA74" w14:textId="77777777" w:rsidR="005C31E2" w:rsidRPr="009D1765" w:rsidRDefault="005C31E2" w:rsidP="002B0CEC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9D1765">
              <w:rPr>
                <w:rFonts w:eastAsia="Calibri" w:cs="B Nazanin" w:hint="cs"/>
                <w:rtl/>
                <w:lang w:bidi="fa-IR"/>
              </w:rPr>
              <w:t>مریم جمالی                   سرپرستار دیالیز</w:t>
            </w:r>
          </w:p>
          <w:p w14:paraId="59BD9583" w14:textId="3BCFE156" w:rsidR="005C31E2" w:rsidRPr="008173DD" w:rsidRDefault="008173DD" w:rsidP="008173DD">
            <w:pPr>
              <w:tabs>
                <w:tab w:val="left" w:pos="322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  <w:bookmarkStart w:id="0" w:name="_GoBack"/>
            <w:bookmarkEnd w:id="0"/>
          </w:p>
          <w:p w14:paraId="591DA678" w14:textId="5693386E" w:rsidR="005C31E2" w:rsidRPr="00CA3E78" w:rsidRDefault="008173DD" w:rsidP="008173DD">
            <w:pPr>
              <w:bidi/>
              <w:spacing w:line="259" w:lineRule="auto"/>
              <w:ind w:right="77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زینب خداداد</w:t>
            </w:r>
            <w:r w:rsidR="005C31E2" w:rsidRPr="009D1765">
              <w:rPr>
                <w:rFonts w:eastAsia="Calibri" w:cs="B Nazanin" w:hint="cs"/>
                <w:rtl/>
                <w:lang w:bidi="fa-IR"/>
              </w:rPr>
              <w:t xml:space="preserve">   سر پرستار اعصاب وروان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284D" w14:textId="77777777" w:rsidR="005C31E2" w:rsidRPr="009D1765" w:rsidRDefault="005C31E2" w:rsidP="002B0CEC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</w:rPr>
            </w:pPr>
            <w:r w:rsidRPr="009D1765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تهیه وهدایت کنندگان:</w:t>
            </w:r>
            <w:r w:rsidRPr="009D1765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</w:p>
          <w:p w14:paraId="3F7F0297" w14:textId="77777777" w:rsidR="005C31E2" w:rsidRPr="009D1765" w:rsidRDefault="005C31E2" w:rsidP="002B0CEC">
            <w:pPr>
              <w:bidi/>
              <w:spacing w:line="259" w:lineRule="auto"/>
              <w:ind w:right="71"/>
              <w:rPr>
                <w:rFonts w:cs="B Nazanin"/>
                <w:b/>
                <w:color w:val="000000"/>
                <w:rtl/>
              </w:rPr>
            </w:pPr>
            <w:r w:rsidRPr="009D1765">
              <w:rPr>
                <w:rFonts w:cs="B Nazanin"/>
                <w:b/>
                <w:color w:val="000000"/>
              </w:rPr>
              <w:t xml:space="preserve"> </w:t>
            </w:r>
            <w:r w:rsidRPr="009D1765">
              <w:rPr>
                <w:rFonts w:cs="B Nazanin" w:hint="cs"/>
                <w:b/>
                <w:color w:val="000000"/>
                <w:rtl/>
              </w:rPr>
              <w:t xml:space="preserve">طاهره زبردست  مدیر بیمارستان </w:t>
            </w:r>
          </w:p>
          <w:p w14:paraId="069334EC" w14:textId="77777777" w:rsidR="005C31E2" w:rsidRPr="009D1765" w:rsidRDefault="005C31E2" w:rsidP="002B0CEC">
            <w:pPr>
              <w:bidi/>
              <w:spacing w:line="259" w:lineRule="auto"/>
              <w:ind w:right="71"/>
              <w:rPr>
                <w:rFonts w:cs="B Nazanin"/>
                <w:b/>
                <w:color w:val="000000"/>
                <w:rtl/>
              </w:rPr>
            </w:pPr>
            <w:r w:rsidRPr="009D1765">
              <w:rPr>
                <w:rFonts w:ascii="Nazanin" w:eastAsia="Nazanin" w:hAnsi="Nazanin" w:cs="B Nazanin"/>
                <w:color w:val="000000"/>
              </w:rPr>
              <w:object w:dxaOrig="1710" w:dyaOrig="1125" w14:anchorId="5EF420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5.5pt;height:56.25pt" o:ole="">
                  <v:imagedata r:id="rId6" o:title=""/>
                </v:shape>
                <o:OLEObject Type="Embed" ProgID="PBrush" ShapeID="_x0000_i1030" DrawAspect="Content" ObjectID="_1799301965" r:id="rId7"/>
              </w:object>
            </w:r>
          </w:p>
          <w:p w14:paraId="586201F2" w14:textId="77777777" w:rsidR="005C31E2" w:rsidRPr="009D1765" w:rsidRDefault="005C31E2" w:rsidP="002B0CEC">
            <w:pPr>
              <w:bidi/>
              <w:spacing w:after="2" w:line="259" w:lineRule="auto"/>
              <w:ind w:right="71"/>
              <w:rPr>
                <w:rFonts w:ascii="Nazanin" w:eastAsia="Nazanin" w:hAnsi="Nazanin" w:cs="B Nazanin"/>
                <w:color w:val="000000"/>
              </w:rPr>
            </w:pPr>
          </w:p>
        </w:tc>
      </w:tr>
    </w:tbl>
    <w:p w14:paraId="48D343AF" w14:textId="77777777" w:rsidR="005715D1" w:rsidRPr="005C31E2" w:rsidRDefault="005715D1" w:rsidP="005C31E2">
      <w:pPr>
        <w:rPr>
          <w:rtl/>
        </w:rPr>
      </w:pPr>
    </w:p>
    <w:sectPr w:rsidR="005715D1" w:rsidRPr="005C31E2" w:rsidSect="00CA3E78">
      <w:pgSz w:w="12240" w:h="15840"/>
      <w:pgMar w:top="567" w:right="1440" w:bottom="426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30A"/>
    <w:multiLevelType w:val="hybridMultilevel"/>
    <w:tmpl w:val="FFD05F78"/>
    <w:lvl w:ilvl="0" w:tplc="E9AE5244">
      <w:start w:val="1"/>
      <w:numFmt w:val="decimal"/>
      <w:lvlText w:val="%1-"/>
      <w:lvlJc w:val="left"/>
      <w:pPr>
        <w:ind w:left="305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930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261BE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84F60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998A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EF72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650E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2D7E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996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23166A"/>
    <w:rsid w:val="002A7903"/>
    <w:rsid w:val="00505BDC"/>
    <w:rsid w:val="00537DBD"/>
    <w:rsid w:val="005715D1"/>
    <w:rsid w:val="005C31E2"/>
    <w:rsid w:val="005D4D8B"/>
    <w:rsid w:val="008173DD"/>
    <w:rsid w:val="00873E7E"/>
    <w:rsid w:val="009669B0"/>
    <w:rsid w:val="009F719C"/>
    <w:rsid w:val="00A03623"/>
    <w:rsid w:val="00A35B0C"/>
    <w:rsid w:val="00B75BAC"/>
    <w:rsid w:val="00C733E0"/>
    <w:rsid w:val="00C82218"/>
    <w:rsid w:val="00CA3E78"/>
    <w:rsid w:val="00D94A4E"/>
    <w:rsid w:val="00E11D45"/>
    <w:rsid w:val="00E266BB"/>
    <w:rsid w:val="00F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113A28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B75BA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31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A790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94A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0"/>
    <w:uiPriority w:val="59"/>
    <w:rsid w:val="00D94A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5C31E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2022-10-09T06:55:00Z</dcterms:created>
  <dcterms:modified xsi:type="dcterms:W3CDTF">2025-01-25T05:50:00Z</dcterms:modified>
</cp:coreProperties>
</file>